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A3659" w14:textId="23238B39" w:rsidR="00B710ED" w:rsidRPr="00B710ED" w:rsidRDefault="00C53E09" w:rsidP="0062374F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DB5AE1">
        <w:rPr>
          <w:sz w:val="24"/>
          <w:szCs w:val="24"/>
        </w:rPr>
        <w:t>11</w:t>
      </w:r>
    </w:p>
    <w:p w14:paraId="5BE3D630" w14:textId="3E10B0D7" w:rsidR="00B710ED" w:rsidRPr="00B710ED" w:rsidRDefault="00B710ED" w:rsidP="0062374F">
      <w:pPr>
        <w:ind w:left="5670"/>
        <w:rPr>
          <w:sz w:val="24"/>
          <w:szCs w:val="24"/>
        </w:rPr>
      </w:pPr>
      <w:r w:rsidRPr="00B710ED">
        <w:rPr>
          <w:sz w:val="24"/>
          <w:szCs w:val="24"/>
        </w:rPr>
        <w:t xml:space="preserve">к решению Думы Тулунского муниципального района "О бюджете Тулунского муниципального района на </w:t>
      </w:r>
      <w:r w:rsidR="005A3CFE">
        <w:rPr>
          <w:sz w:val="24"/>
          <w:szCs w:val="24"/>
        </w:rPr>
        <w:t>2</w:t>
      </w:r>
      <w:r w:rsidRPr="00B710ED">
        <w:rPr>
          <w:sz w:val="24"/>
          <w:szCs w:val="24"/>
        </w:rPr>
        <w:t>0</w:t>
      </w:r>
      <w:r w:rsidR="005A3CFE">
        <w:rPr>
          <w:sz w:val="24"/>
          <w:szCs w:val="24"/>
        </w:rPr>
        <w:t>2</w:t>
      </w:r>
      <w:r w:rsidR="00AF37B7">
        <w:rPr>
          <w:sz w:val="24"/>
          <w:szCs w:val="24"/>
        </w:rPr>
        <w:t>5</w:t>
      </w:r>
      <w:r w:rsidRPr="00B710ED">
        <w:rPr>
          <w:sz w:val="24"/>
          <w:szCs w:val="24"/>
        </w:rPr>
        <w:t>год и на плановый период 202</w:t>
      </w:r>
      <w:r w:rsidR="00AF37B7">
        <w:rPr>
          <w:sz w:val="24"/>
          <w:szCs w:val="24"/>
        </w:rPr>
        <w:t>6</w:t>
      </w:r>
      <w:r w:rsidRPr="00B710ED">
        <w:rPr>
          <w:sz w:val="24"/>
          <w:szCs w:val="24"/>
        </w:rPr>
        <w:t xml:space="preserve"> и 202</w:t>
      </w:r>
      <w:r w:rsidR="00AF37B7">
        <w:rPr>
          <w:sz w:val="24"/>
          <w:szCs w:val="24"/>
        </w:rPr>
        <w:t xml:space="preserve">7 </w:t>
      </w:r>
      <w:r w:rsidRPr="00B710ED">
        <w:rPr>
          <w:sz w:val="24"/>
          <w:szCs w:val="24"/>
        </w:rPr>
        <w:t xml:space="preserve">годов" </w:t>
      </w:r>
    </w:p>
    <w:p w14:paraId="712FEB76" w14:textId="74F8EC6B" w:rsidR="00DD7AAC" w:rsidRPr="00C1381A" w:rsidRDefault="00C00200" w:rsidP="0062374F">
      <w:pPr>
        <w:ind w:left="5670"/>
        <w:jc w:val="both"/>
        <w:rPr>
          <w:sz w:val="24"/>
          <w:szCs w:val="24"/>
          <w:u w:val="single"/>
        </w:rPr>
      </w:pPr>
      <w:r w:rsidRPr="00C00200">
        <w:rPr>
          <w:rFonts w:eastAsia="Times New Roman"/>
          <w:sz w:val="24"/>
          <w:szCs w:val="24"/>
        </w:rPr>
        <w:t xml:space="preserve">от </w:t>
      </w:r>
      <w:proofErr w:type="gramStart"/>
      <w:r w:rsidRPr="00C00200">
        <w:rPr>
          <w:rFonts w:eastAsia="Times New Roman"/>
          <w:sz w:val="24"/>
          <w:szCs w:val="24"/>
        </w:rPr>
        <w:t>«</w:t>
      </w:r>
      <w:r w:rsidR="00756184">
        <w:rPr>
          <w:rFonts w:eastAsia="Times New Roman"/>
          <w:sz w:val="24"/>
          <w:szCs w:val="24"/>
        </w:rPr>
        <w:t xml:space="preserve"> 24</w:t>
      </w:r>
      <w:proofErr w:type="gramEnd"/>
      <w:r w:rsidR="00756184">
        <w:rPr>
          <w:rFonts w:eastAsia="Times New Roman"/>
          <w:sz w:val="24"/>
          <w:szCs w:val="24"/>
        </w:rPr>
        <w:t xml:space="preserve"> </w:t>
      </w:r>
      <w:r w:rsidRPr="00C00200">
        <w:rPr>
          <w:rFonts w:eastAsia="Times New Roman"/>
          <w:sz w:val="24"/>
          <w:szCs w:val="24"/>
        </w:rPr>
        <w:t>»</w:t>
      </w:r>
      <w:r w:rsidR="00756184">
        <w:rPr>
          <w:rFonts w:eastAsia="Times New Roman"/>
          <w:sz w:val="24"/>
          <w:szCs w:val="24"/>
        </w:rPr>
        <w:t xml:space="preserve"> декабря</w:t>
      </w:r>
      <w:r w:rsidR="004826AD">
        <w:rPr>
          <w:rFonts w:eastAsia="Times New Roman"/>
          <w:sz w:val="24"/>
          <w:szCs w:val="24"/>
        </w:rPr>
        <w:t xml:space="preserve"> </w:t>
      </w:r>
      <w:r w:rsidR="008006D5">
        <w:rPr>
          <w:rFonts w:eastAsia="Times New Roman"/>
          <w:sz w:val="24"/>
          <w:szCs w:val="24"/>
        </w:rPr>
        <w:t xml:space="preserve"> </w:t>
      </w:r>
      <w:r w:rsidRPr="00C00200">
        <w:rPr>
          <w:rFonts w:eastAsia="Times New Roman"/>
          <w:sz w:val="24"/>
          <w:szCs w:val="24"/>
        </w:rPr>
        <w:t>202</w:t>
      </w:r>
      <w:r w:rsidR="00AF37B7">
        <w:rPr>
          <w:rFonts w:eastAsia="Times New Roman"/>
          <w:sz w:val="24"/>
          <w:szCs w:val="24"/>
        </w:rPr>
        <w:t>4</w:t>
      </w:r>
      <w:r w:rsidRPr="00C00200">
        <w:rPr>
          <w:rFonts w:eastAsia="Times New Roman"/>
          <w:sz w:val="24"/>
          <w:szCs w:val="24"/>
        </w:rPr>
        <w:t xml:space="preserve">г. № </w:t>
      </w:r>
    </w:p>
    <w:p w14:paraId="5668FBF0" w14:textId="77777777" w:rsidR="00DD7AAC" w:rsidRPr="002E0410" w:rsidRDefault="00DD7AAC" w:rsidP="009876EE">
      <w:pPr>
        <w:rPr>
          <w:sz w:val="22"/>
          <w:szCs w:val="22"/>
        </w:rPr>
      </w:pPr>
    </w:p>
    <w:p w14:paraId="1495F996" w14:textId="77777777" w:rsidR="00DD7AAC" w:rsidRDefault="00DD7AAC" w:rsidP="009876EE">
      <w:pPr>
        <w:pStyle w:val="ConsPlusTitle"/>
        <w:widowControl/>
        <w:jc w:val="center"/>
        <w:rPr>
          <w:b w:val="0"/>
          <w:bCs w:val="0"/>
          <w:color w:val="000000"/>
          <w:sz w:val="28"/>
          <w:szCs w:val="28"/>
        </w:rPr>
      </w:pPr>
    </w:p>
    <w:p w14:paraId="7328C9E6" w14:textId="77777777" w:rsidR="00234703" w:rsidRDefault="00F41814" w:rsidP="009403C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9403C1">
        <w:rPr>
          <w:sz w:val="28"/>
          <w:szCs w:val="28"/>
        </w:rPr>
        <w:t xml:space="preserve"> ОПРЕДЕЛЕНИЯ РАСЧЕТНОГО ОБЪЕМА ДОХОДНЫХ ИСТОЧНИКОВ И РАСЧЕТНОГО ОБЪЕМА РАСХОДНЫХ </w:t>
      </w:r>
    </w:p>
    <w:p w14:paraId="5D92C8DC" w14:textId="77777777" w:rsidR="00234703" w:rsidRDefault="009403C1" w:rsidP="009403C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ОБЯЗАТЕЛЬСТВ </w:t>
      </w:r>
      <w:r w:rsidR="00234703">
        <w:rPr>
          <w:sz w:val="28"/>
          <w:szCs w:val="28"/>
        </w:rPr>
        <w:t xml:space="preserve">ПОСЕЛЕНИЙ ТУЛУНСКОГО </w:t>
      </w:r>
    </w:p>
    <w:p w14:paraId="7A74D9E0" w14:textId="3F132C2E" w:rsidR="00234703" w:rsidRDefault="00234703" w:rsidP="009403C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МУНИЦИИАЛЬНОГО РАЙОНА</w:t>
      </w:r>
    </w:p>
    <w:p w14:paraId="35BACB2F" w14:textId="77777777" w:rsidR="00234703" w:rsidRDefault="00234703" w:rsidP="009403C1">
      <w:pPr>
        <w:pStyle w:val="ConsPlusTitle"/>
        <w:jc w:val="center"/>
        <w:rPr>
          <w:sz w:val="28"/>
          <w:szCs w:val="28"/>
        </w:rPr>
      </w:pPr>
    </w:p>
    <w:p w14:paraId="0DA6A589" w14:textId="2CF2ED4D" w:rsidR="00DD7AAC" w:rsidRDefault="00DD7AAC" w:rsidP="005F22DF">
      <w:pPr>
        <w:ind w:firstLine="284"/>
        <w:jc w:val="both"/>
        <w:rPr>
          <w:sz w:val="24"/>
          <w:szCs w:val="24"/>
        </w:rPr>
      </w:pPr>
    </w:p>
    <w:p w14:paraId="168EA029" w14:textId="3511A363" w:rsidR="00054DAA" w:rsidRDefault="00054DAA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</w:t>
      </w:r>
      <w:r w:rsidR="008C3982">
        <w:rPr>
          <w:sz w:val="28"/>
          <w:szCs w:val="28"/>
        </w:rPr>
        <w:t>ом</w:t>
      </w:r>
      <w:r>
        <w:rPr>
          <w:sz w:val="28"/>
          <w:szCs w:val="28"/>
        </w:rPr>
        <w:t xml:space="preserve"> Иркутской области </w:t>
      </w:r>
      <w:r w:rsidR="0014470B">
        <w:rPr>
          <w:sz w:val="28"/>
          <w:szCs w:val="28"/>
        </w:rPr>
        <w:t xml:space="preserve">от 30 ноября 2021 года             № 121-ОЗ </w:t>
      </w:r>
      <w:r>
        <w:rPr>
          <w:sz w:val="28"/>
          <w:szCs w:val="28"/>
        </w:rPr>
        <w:t>«О наделении органов местного самоуправления муниципальных районов Иркутской области государственными полномочиями по расчету и предоставлению дотаций</w:t>
      </w:r>
      <w:r w:rsidRPr="00054DAA">
        <w:rPr>
          <w:sz w:val="28"/>
          <w:szCs w:val="28"/>
        </w:rPr>
        <w:t xml:space="preserve"> </w:t>
      </w:r>
      <w:r w:rsidRPr="0080216A">
        <w:rPr>
          <w:sz w:val="28"/>
          <w:szCs w:val="28"/>
        </w:rPr>
        <w:t>на выравнивание бюджетной обеспеченности поселений, входящих в состав муниципального района Иркутской области, бюджетам поселений</w:t>
      </w:r>
      <w:r w:rsidR="0014470B">
        <w:rPr>
          <w:sz w:val="28"/>
          <w:szCs w:val="28"/>
        </w:rPr>
        <w:t xml:space="preserve"> за счет средств областного бюджета</w:t>
      </w:r>
      <w:r>
        <w:rPr>
          <w:sz w:val="28"/>
          <w:szCs w:val="28"/>
        </w:rPr>
        <w:t xml:space="preserve">», из бюджета </w:t>
      </w:r>
      <w:r w:rsidRPr="00F250F1">
        <w:rPr>
          <w:sz w:val="28"/>
          <w:szCs w:val="28"/>
        </w:rPr>
        <w:t>Тулунского муниципального района</w:t>
      </w:r>
      <w:r>
        <w:rPr>
          <w:sz w:val="28"/>
          <w:szCs w:val="28"/>
        </w:rPr>
        <w:t xml:space="preserve"> бюджетам поселений предоставляется</w:t>
      </w:r>
      <w:r w:rsidRPr="00054DAA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F250F1">
        <w:rPr>
          <w:sz w:val="28"/>
          <w:szCs w:val="28"/>
        </w:rPr>
        <w:t>отаци</w:t>
      </w:r>
      <w:r>
        <w:rPr>
          <w:sz w:val="28"/>
          <w:szCs w:val="28"/>
        </w:rPr>
        <w:t>я</w:t>
      </w:r>
      <w:r w:rsidRPr="00F250F1">
        <w:rPr>
          <w:sz w:val="28"/>
          <w:szCs w:val="28"/>
        </w:rPr>
        <w:t xml:space="preserve"> на выравнивание бюджетной обеспеченности поселений, входящих в состав Тулунского муниципального района</w:t>
      </w:r>
      <w:r>
        <w:rPr>
          <w:sz w:val="28"/>
          <w:szCs w:val="28"/>
        </w:rPr>
        <w:t xml:space="preserve"> (далее – дотация).</w:t>
      </w:r>
    </w:p>
    <w:p w14:paraId="093D14E5" w14:textId="47CB0AE5" w:rsidR="0080216A" w:rsidRPr="00BF745F" w:rsidRDefault="00981A7B" w:rsidP="00C758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</w:t>
      </w:r>
      <w:r w:rsidRPr="00F250F1">
        <w:rPr>
          <w:sz w:val="28"/>
          <w:szCs w:val="28"/>
        </w:rPr>
        <w:t>показателей для расчета дотации</w:t>
      </w:r>
      <w:r w:rsidR="00054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на основании данных, представленных органами местного самоуправления муниципальных образований </w:t>
      </w:r>
      <w:r w:rsidR="0080216A">
        <w:rPr>
          <w:sz w:val="28"/>
          <w:szCs w:val="28"/>
        </w:rPr>
        <w:t>сельских поселений</w:t>
      </w:r>
      <w:r w:rsidR="003A1739" w:rsidRPr="003A1739">
        <w:rPr>
          <w:sz w:val="28"/>
          <w:szCs w:val="28"/>
        </w:rPr>
        <w:t xml:space="preserve"> (</w:t>
      </w:r>
      <w:r w:rsidR="003A1739">
        <w:rPr>
          <w:sz w:val="28"/>
          <w:szCs w:val="28"/>
        </w:rPr>
        <w:t xml:space="preserve">далее – </w:t>
      </w:r>
      <w:r w:rsidR="00243759">
        <w:rPr>
          <w:sz w:val="28"/>
          <w:szCs w:val="28"/>
        </w:rPr>
        <w:t>сельские поселения</w:t>
      </w:r>
      <w:r w:rsidR="003A1739">
        <w:rPr>
          <w:sz w:val="28"/>
          <w:szCs w:val="28"/>
        </w:rPr>
        <w:t>)</w:t>
      </w:r>
      <w:r w:rsidR="0080216A">
        <w:rPr>
          <w:sz w:val="28"/>
          <w:szCs w:val="28"/>
        </w:rPr>
        <w:t xml:space="preserve"> </w:t>
      </w:r>
      <w:r w:rsidR="0080216A" w:rsidRPr="004826AD">
        <w:rPr>
          <w:sz w:val="28"/>
          <w:szCs w:val="28"/>
        </w:rPr>
        <w:t xml:space="preserve">в </w:t>
      </w:r>
      <w:r w:rsidR="004826AD">
        <w:rPr>
          <w:sz w:val="28"/>
          <w:szCs w:val="28"/>
        </w:rPr>
        <w:t>форме «О</w:t>
      </w:r>
      <w:hyperlink r:id="rId8" w:history="1">
        <w:r w:rsidR="004826AD">
          <w:rPr>
            <w:sz w:val="28"/>
            <w:szCs w:val="28"/>
          </w:rPr>
          <w:t>ценка</w:t>
        </w:r>
      </w:hyperlink>
      <w:r w:rsidR="0080216A" w:rsidRPr="004826AD">
        <w:rPr>
          <w:sz w:val="28"/>
          <w:szCs w:val="28"/>
        </w:rPr>
        <w:t xml:space="preserve"> </w:t>
      </w:r>
      <w:r w:rsidR="004826AD" w:rsidRPr="004826AD">
        <w:rPr>
          <w:sz w:val="28"/>
          <w:szCs w:val="28"/>
        </w:rPr>
        <w:t>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 на 202</w:t>
      </w:r>
      <w:r w:rsidR="00D33ACE">
        <w:rPr>
          <w:sz w:val="28"/>
          <w:szCs w:val="28"/>
        </w:rPr>
        <w:t>4</w:t>
      </w:r>
      <w:r w:rsidR="004826AD" w:rsidRPr="004826AD">
        <w:rPr>
          <w:sz w:val="28"/>
          <w:szCs w:val="28"/>
        </w:rPr>
        <w:t xml:space="preserve"> го</w:t>
      </w:r>
      <w:r w:rsidR="004826AD">
        <w:rPr>
          <w:sz w:val="28"/>
          <w:szCs w:val="28"/>
        </w:rPr>
        <w:t>д</w:t>
      </w:r>
      <w:r w:rsidR="004826AD">
        <w:rPr>
          <w:sz w:val="24"/>
          <w:szCs w:val="24"/>
        </w:rPr>
        <w:t xml:space="preserve"> </w:t>
      </w:r>
      <w:r w:rsidR="0080216A" w:rsidRPr="00BF745F">
        <w:rPr>
          <w:sz w:val="28"/>
          <w:szCs w:val="28"/>
        </w:rPr>
        <w:t xml:space="preserve"> по состоянию на 1 </w:t>
      </w:r>
      <w:r w:rsidR="007C11D0">
        <w:rPr>
          <w:sz w:val="28"/>
          <w:szCs w:val="28"/>
        </w:rPr>
        <w:t>октября</w:t>
      </w:r>
      <w:r w:rsidR="0080216A" w:rsidRPr="00BF745F">
        <w:rPr>
          <w:sz w:val="28"/>
          <w:szCs w:val="28"/>
        </w:rPr>
        <w:t xml:space="preserve"> 202</w:t>
      </w:r>
      <w:r w:rsidR="00D33ACE">
        <w:rPr>
          <w:sz w:val="28"/>
          <w:szCs w:val="28"/>
        </w:rPr>
        <w:t>4</w:t>
      </w:r>
      <w:r w:rsidR="0080216A" w:rsidRPr="00BF745F">
        <w:rPr>
          <w:sz w:val="28"/>
          <w:szCs w:val="28"/>
        </w:rPr>
        <w:t xml:space="preserve"> года по форме, утвержденной приказом министерства финансов Иркутской области </w:t>
      </w:r>
      <w:r w:rsidR="00C758A8">
        <w:rPr>
          <w:sz w:val="28"/>
          <w:szCs w:val="28"/>
        </w:rPr>
        <w:t xml:space="preserve">от </w:t>
      </w:r>
      <w:r w:rsidR="00D33ACE">
        <w:rPr>
          <w:sz w:val="28"/>
          <w:szCs w:val="28"/>
        </w:rPr>
        <w:t>9</w:t>
      </w:r>
      <w:r w:rsidR="00C758A8" w:rsidRPr="00BF745F">
        <w:rPr>
          <w:sz w:val="28"/>
          <w:szCs w:val="28"/>
        </w:rPr>
        <w:t xml:space="preserve"> </w:t>
      </w:r>
      <w:r w:rsidR="00C758A8">
        <w:rPr>
          <w:sz w:val="28"/>
          <w:szCs w:val="28"/>
        </w:rPr>
        <w:t>февраля</w:t>
      </w:r>
      <w:r w:rsidR="00C758A8" w:rsidRPr="00BF745F">
        <w:rPr>
          <w:sz w:val="28"/>
          <w:szCs w:val="28"/>
        </w:rPr>
        <w:t xml:space="preserve"> 20</w:t>
      </w:r>
      <w:r w:rsidR="00C758A8">
        <w:rPr>
          <w:sz w:val="28"/>
          <w:szCs w:val="28"/>
        </w:rPr>
        <w:t>2</w:t>
      </w:r>
      <w:r w:rsidR="00D33ACE">
        <w:rPr>
          <w:sz w:val="28"/>
          <w:szCs w:val="28"/>
        </w:rPr>
        <w:t>4</w:t>
      </w:r>
      <w:r w:rsidR="00C758A8" w:rsidRPr="00BF745F">
        <w:rPr>
          <w:sz w:val="28"/>
          <w:szCs w:val="28"/>
        </w:rPr>
        <w:t xml:space="preserve"> года N </w:t>
      </w:r>
      <w:r w:rsidR="004826AD">
        <w:rPr>
          <w:sz w:val="28"/>
          <w:szCs w:val="28"/>
        </w:rPr>
        <w:t>8</w:t>
      </w:r>
      <w:r w:rsidR="00C758A8" w:rsidRPr="00BF745F">
        <w:rPr>
          <w:sz w:val="28"/>
          <w:szCs w:val="28"/>
        </w:rPr>
        <w:t>н-мпр</w:t>
      </w:r>
      <w:r w:rsidR="00C758A8">
        <w:rPr>
          <w:sz w:val="28"/>
          <w:szCs w:val="28"/>
        </w:rPr>
        <w:t xml:space="preserve"> </w:t>
      </w:r>
      <w:r w:rsidR="00F56977">
        <w:rPr>
          <w:sz w:val="28"/>
          <w:szCs w:val="28"/>
        </w:rPr>
        <w:t>(далее – оценка исполнения бюджета)</w:t>
      </w:r>
      <w:r w:rsidR="0080216A" w:rsidRPr="00BF745F">
        <w:rPr>
          <w:sz w:val="28"/>
          <w:szCs w:val="28"/>
        </w:rPr>
        <w:t>.</w:t>
      </w:r>
    </w:p>
    <w:p w14:paraId="7BC23CE2" w14:textId="430992E5" w:rsidR="00981A7B" w:rsidRPr="0080216A" w:rsidRDefault="0080216A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Расчетный объем доходных источников, которые могут быть направлены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-ым </w:t>
      </w:r>
      <w:r w:rsidR="00243759">
        <w:rPr>
          <w:sz w:val="28"/>
          <w:szCs w:val="28"/>
        </w:rPr>
        <w:t>сельскими поселениями</w:t>
      </w:r>
      <w:r>
        <w:rPr>
          <w:sz w:val="28"/>
          <w:szCs w:val="28"/>
        </w:rPr>
        <w:t>, входящим</w:t>
      </w:r>
      <w:r w:rsidR="00243759">
        <w:rPr>
          <w:sz w:val="28"/>
          <w:szCs w:val="28"/>
        </w:rPr>
        <w:t>и</w:t>
      </w:r>
      <w:r>
        <w:rPr>
          <w:sz w:val="28"/>
          <w:szCs w:val="28"/>
        </w:rPr>
        <w:t xml:space="preserve"> в состав Тулунского муниципального района на исполнение расходных обязательств на 202</w:t>
      </w:r>
      <w:r w:rsidR="00D33ACE">
        <w:rPr>
          <w:sz w:val="28"/>
          <w:szCs w:val="28"/>
        </w:rPr>
        <w:t>5</w:t>
      </w:r>
      <w:r>
        <w:rPr>
          <w:sz w:val="28"/>
          <w:szCs w:val="28"/>
        </w:rPr>
        <w:t xml:space="preserve"> и на плановый период 202</w:t>
      </w:r>
      <w:r w:rsidR="00D33ACE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D33ACE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Pr="0080216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80216A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определяется по формуле:</w:t>
      </w:r>
    </w:p>
    <w:p w14:paraId="7AA8D162" w14:textId="77777777" w:rsidR="0080216A" w:rsidRPr="0080216A" w:rsidRDefault="0080216A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</w:p>
    <w:p w14:paraId="6F2F0265" w14:textId="465C42EA" w:rsidR="007A251D" w:rsidRPr="00D219DC" w:rsidRDefault="00756184" w:rsidP="00FE6E3D">
      <w:pPr>
        <w:ind w:right="170" w:firstLine="709"/>
        <w:jc w:val="center"/>
        <w:rPr>
          <w:i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ДВБО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7A251D" w:rsidRPr="00D219DC">
        <w:rPr>
          <w:iCs/>
          <w:sz w:val="28"/>
          <w:szCs w:val="28"/>
        </w:rPr>
        <w:t>, где</w:t>
      </w:r>
    </w:p>
    <w:p w14:paraId="1B86409A" w14:textId="38B9C839" w:rsidR="007A251D" w:rsidRPr="00E20884" w:rsidRDefault="007A251D" w:rsidP="00FE6E3D">
      <w:pPr>
        <w:ind w:right="170" w:firstLine="709"/>
        <w:jc w:val="center"/>
        <w:rPr>
          <w:sz w:val="28"/>
          <w:szCs w:val="28"/>
        </w:rPr>
      </w:pPr>
      <w:r w:rsidRPr="00E20884">
        <w:rPr>
          <w:b/>
          <w:color w:val="FF9900"/>
          <w:position w:val="-12"/>
          <w:sz w:val="28"/>
          <w:szCs w:val="28"/>
        </w:rPr>
        <w:t xml:space="preserve">                 </w:t>
      </w:r>
      <w:r w:rsidRPr="00E20884">
        <w:rPr>
          <w:sz w:val="28"/>
          <w:szCs w:val="28"/>
        </w:rPr>
        <w:t xml:space="preserve">                                     </w:t>
      </w:r>
    </w:p>
    <w:p w14:paraId="42BB6FF9" w14:textId="114B2281" w:rsidR="007A251D" w:rsidRPr="00E20884" w:rsidRDefault="00756184" w:rsidP="00FE6E3D">
      <w:pPr>
        <w:ind w:right="170"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7A251D" w:rsidRPr="00E20884">
        <w:rPr>
          <w:sz w:val="28"/>
          <w:szCs w:val="28"/>
        </w:rPr>
        <w:t xml:space="preserve">– оценка налоговых и неналоговых доходов </w:t>
      </w:r>
      <w:r w:rsidR="003A1739">
        <w:rPr>
          <w:sz w:val="28"/>
          <w:szCs w:val="28"/>
          <w:lang w:val="en-US"/>
        </w:rPr>
        <w:t>j</w:t>
      </w:r>
      <w:r w:rsidR="007A251D" w:rsidRPr="00E20884">
        <w:rPr>
          <w:sz w:val="28"/>
          <w:szCs w:val="28"/>
        </w:rPr>
        <w:t>-</w:t>
      </w:r>
      <w:r w:rsidR="00243759">
        <w:rPr>
          <w:sz w:val="28"/>
          <w:szCs w:val="28"/>
        </w:rPr>
        <w:t>сельского поселения</w:t>
      </w:r>
      <w:r w:rsidR="007A251D" w:rsidRPr="00E20884">
        <w:rPr>
          <w:sz w:val="28"/>
          <w:szCs w:val="28"/>
        </w:rPr>
        <w:t xml:space="preserve"> на 20</w:t>
      </w:r>
      <w:r w:rsidR="007A251D">
        <w:rPr>
          <w:sz w:val="28"/>
          <w:szCs w:val="28"/>
        </w:rPr>
        <w:t>2</w:t>
      </w:r>
      <w:r w:rsidR="00D33ACE">
        <w:rPr>
          <w:sz w:val="28"/>
          <w:szCs w:val="28"/>
        </w:rPr>
        <w:t>5</w:t>
      </w:r>
      <w:r w:rsidR="007A251D" w:rsidRPr="00E20884">
        <w:rPr>
          <w:sz w:val="28"/>
          <w:szCs w:val="28"/>
        </w:rPr>
        <w:t xml:space="preserve"> год;</w:t>
      </w:r>
    </w:p>
    <w:p w14:paraId="3FB3AACF" w14:textId="568BC006" w:rsidR="0078019B" w:rsidRPr="0078019B" w:rsidRDefault="00756184" w:rsidP="00FE6E3D">
      <w:pPr>
        <w:tabs>
          <w:tab w:val="left" w:pos="142"/>
          <w:tab w:val="left" w:pos="993"/>
        </w:tabs>
        <w:ind w:right="170" w:firstLine="709"/>
        <w:jc w:val="both"/>
        <w:rPr>
          <w:rFonts w:eastAsia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ДВБО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AF2AF2" w:rsidRPr="00AF2AF2">
        <w:rPr>
          <w:sz w:val="28"/>
          <w:szCs w:val="28"/>
        </w:rPr>
        <w:t xml:space="preserve"> </w:t>
      </w:r>
      <w:r w:rsidR="007A251D" w:rsidRPr="00E20884">
        <w:rPr>
          <w:sz w:val="28"/>
          <w:szCs w:val="28"/>
        </w:rPr>
        <w:t xml:space="preserve">– </w:t>
      </w:r>
      <w:r w:rsidR="00EE4600">
        <w:rPr>
          <w:sz w:val="28"/>
          <w:szCs w:val="28"/>
        </w:rPr>
        <w:t>планируемый</w:t>
      </w:r>
      <w:r w:rsidR="007A251D" w:rsidRPr="00E20884">
        <w:rPr>
          <w:sz w:val="28"/>
          <w:szCs w:val="28"/>
        </w:rPr>
        <w:t xml:space="preserve"> объем дотации на выравнивание бюджетной обеспеченности </w:t>
      </w:r>
      <w:r w:rsidR="00EE4600">
        <w:rPr>
          <w:sz w:val="28"/>
          <w:szCs w:val="28"/>
          <w:lang w:val="en-US"/>
        </w:rPr>
        <w:t>j</w:t>
      </w:r>
      <w:r w:rsidR="007A251D" w:rsidRPr="00E20884">
        <w:rPr>
          <w:sz w:val="28"/>
          <w:szCs w:val="28"/>
        </w:rPr>
        <w:t xml:space="preserve">-му </w:t>
      </w:r>
      <w:r w:rsidR="00243759">
        <w:rPr>
          <w:sz w:val="28"/>
          <w:szCs w:val="28"/>
        </w:rPr>
        <w:t xml:space="preserve">сельскому поселению </w:t>
      </w:r>
      <w:r w:rsidR="007A251D" w:rsidRPr="00E20884">
        <w:rPr>
          <w:sz w:val="28"/>
          <w:szCs w:val="28"/>
        </w:rPr>
        <w:t>на 202</w:t>
      </w:r>
      <w:r w:rsidR="00D33ACE">
        <w:rPr>
          <w:sz w:val="28"/>
          <w:szCs w:val="28"/>
        </w:rPr>
        <w:t>5</w:t>
      </w:r>
      <w:r w:rsidR="00EE4600" w:rsidRPr="00EE4600">
        <w:rPr>
          <w:sz w:val="28"/>
          <w:szCs w:val="28"/>
        </w:rPr>
        <w:t>-202</w:t>
      </w:r>
      <w:r w:rsidR="00D33ACE">
        <w:rPr>
          <w:sz w:val="28"/>
          <w:szCs w:val="28"/>
        </w:rPr>
        <w:t>7</w:t>
      </w:r>
      <w:r w:rsidR="007A251D" w:rsidRPr="00E20884">
        <w:rPr>
          <w:sz w:val="28"/>
          <w:szCs w:val="28"/>
        </w:rPr>
        <w:t xml:space="preserve"> год</w:t>
      </w:r>
      <w:r w:rsidR="00EE4600">
        <w:rPr>
          <w:sz w:val="28"/>
          <w:szCs w:val="28"/>
        </w:rPr>
        <w:t>а</w:t>
      </w:r>
      <w:r w:rsidR="007A251D" w:rsidRPr="00E20884">
        <w:rPr>
          <w:sz w:val="28"/>
          <w:szCs w:val="28"/>
        </w:rPr>
        <w:t xml:space="preserve"> в соответствии с </w:t>
      </w:r>
      <w:r w:rsidR="00EE4600">
        <w:rPr>
          <w:sz w:val="28"/>
          <w:szCs w:val="28"/>
        </w:rPr>
        <w:t xml:space="preserve">проектом </w:t>
      </w:r>
      <w:r w:rsidR="007A251D" w:rsidRPr="00E20884">
        <w:rPr>
          <w:sz w:val="28"/>
          <w:szCs w:val="28"/>
        </w:rPr>
        <w:t>решени</w:t>
      </w:r>
      <w:r w:rsidR="00EE4600">
        <w:rPr>
          <w:sz w:val="28"/>
          <w:szCs w:val="28"/>
        </w:rPr>
        <w:t>я</w:t>
      </w:r>
      <w:r w:rsidR="007A251D" w:rsidRPr="00E20884">
        <w:rPr>
          <w:sz w:val="28"/>
          <w:szCs w:val="28"/>
        </w:rPr>
        <w:t xml:space="preserve"> Думы Тулунского муниципального </w:t>
      </w:r>
      <w:r w:rsidR="007A251D" w:rsidRPr="00E20884">
        <w:rPr>
          <w:sz w:val="28"/>
          <w:szCs w:val="28"/>
        </w:rPr>
        <w:lastRenderedPageBreak/>
        <w:t>района «О бюджете Тулунского муниципального района на 202</w:t>
      </w:r>
      <w:r w:rsidR="00D33ACE">
        <w:rPr>
          <w:sz w:val="28"/>
          <w:szCs w:val="28"/>
        </w:rPr>
        <w:t>5</w:t>
      </w:r>
      <w:r w:rsidR="007A251D" w:rsidRPr="00E20884">
        <w:rPr>
          <w:sz w:val="28"/>
          <w:szCs w:val="28"/>
        </w:rPr>
        <w:t xml:space="preserve"> год и на плановый период 202</w:t>
      </w:r>
      <w:r w:rsidR="00D33ACE">
        <w:rPr>
          <w:sz w:val="28"/>
          <w:szCs w:val="28"/>
        </w:rPr>
        <w:t>6</w:t>
      </w:r>
      <w:r w:rsidR="007A251D" w:rsidRPr="00E20884">
        <w:rPr>
          <w:sz w:val="28"/>
          <w:szCs w:val="28"/>
        </w:rPr>
        <w:t xml:space="preserve"> и 202</w:t>
      </w:r>
      <w:r w:rsidR="00D33ACE">
        <w:rPr>
          <w:sz w:val="28"/>
          <w:szCs w:val="28"/>
        </w:rPr>
        <w:t>7</w:t>
      </w:r>
      <w:r w:rsidR="007A251D" w:rsidRPr="00E20884">
        <w:rPr>
          <w:sz w:val="28"/>
          <w:szCs w:val="28"/>
        </w:rPr>
        <w:t xml:space="preserve"> годов»</w:t>
      </w:r>
      <w:r w:rsidR="0078019B">
        <w:rPr>
          <w:sz w:val="28"/>
          <w:szCs w:val="28"/>
        </w:rPr>
        <w:t xml:space="preserve">, рассчитанный </w:t>
      </w:r>
      <w:r w:rsidR="0078019B" w:rsidRPr="0078019B">
        <w:rPr>
          <w:rFonts w:eastAsia="Times New Roman"/>
          <w:sz w:val="28"/>
          <w:szCs w:val="28"/>
        </w:rPr>
        <w:t>по методике, определенной приложением № 9 к Закону Иркутской области от 22.10.2013г. № 74-ОЗ «О межбюджетных трансфертах и нормативах отчислений доходов в местные бюджеты»</w:t>
      </w:r>
      <w:r w:rsidR="001D41AC">
        <w:rPr>
          <w:rFonts w:eastAsia="Times New Roman"/>
          <w:sz w:val="28"/>
          <w:szCs w:val="28"/>
        </w:rPr>
        <w:t>.</w:t>
      </w:r>
    </w:p>
    <w:p w14:paraId="19702EF0" w14:textId="77777777" w:rsidR="001D41AC" w:rsidRDefault="001D41AC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</w:p>
    <w:p w14:paraId="7477C114" w14:textId="27A3170C" w:rsidR="00EE4600" w:rsidRPr="0080216A" w:rsidRDefault="00EE4600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Расчетный объем расходных обязательств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-го </w:t>
      </w:r>
      <w:r w:rsidR="00243759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, входящего в состав Тулунского муниципального района на 202</w:t>
      </w:r>
      <w:r w:rsidR="00D33ACE">
        <w:rPr>
          <w:sz w:val="28"/>
          <w:szCs w:val="28"/>
        </w:rPr>
        <w:t>5</w:t>
      </w:r>
      <w:r w:rsidR="006957E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D33ACE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D33ACE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Pr="0080216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80216A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определяется по формуле:</w:t>
      </w:r>
    </w:p>
    <w:p w14:paraId="136F89B6" w14:textId="77777777" w:rsidR="00EE4600" w:rsidRDefault="00EE4600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</w:p>
    <w:p w14:paraId="1FCACBF9" w14:textId="0AD13F0C" w:rsidR="00EE4600" w:rsidRPr="006A14CF" w:rsidRDefault="00756184" w:rsidP="00FE6E3D">
      <w:pPr>
        <w:ind w:right="170"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EE4600" w:rsidRPr="006A14CF">
        <w:rPr>
          <w:position w:val="-12"/>
          <w:sz w:val="28"/>
          <w:szCs w:val="28"/>
        </w:rPr>
        <w:t xml:space="preserve"> </w:t>
      </w:r>
      <w:r w:rsidR="00EE4600" w:rsidRPr="006A14CF">
        <w:rPr>
          <w:sz w:val="28"/>
          <w:szCs w:val="28"/>
        </w:rPr>
        <w:t>, где</w:t>
      </w:r>
    </w:p>
    <w:p w14:paraId="0297D6AD" w14:textId="77777777" w:rsidR="00EE4600" w:rsidRDefault="00EE4600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</w:p>
    <w:p w14:paraId="05615786" w14:textId="5430A823" w:rsidR="00330757" w:rsidRDefault="00756184" w:rsidP="00330757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330757" w:rsidRPr="00DD270B">
        <w:rPr>
          <w:sz w:val="28"/>
          <w:szCs w:val="28"/>
          <w:vertAlign w:val="subscript"/>
        </w:rPr>
        <w:t xml:space="preserve"> </w:t>
      </w:r>
      <w:r w:rsidR="00330757" w:rsidRPr="00DD270B">
        <w:rPr>
          <w:sz w:val="28"/>
          <w:szCs w:val="28"/>
        </w:rPr>
        <w:t xml:space="preserve">- </w:t>
      </w:r>
      <w:r w:rsidR="00330757">
        <w:rPr>
          <w:sz w:val="28"/>
          <w:szCs w:val="28"/>
        </w:rPr>
        <w:t xml:space="preserve">прогноз объема расходов </w:t>
      </w:r>
      <w:r w:rsidR="00330757">
        <w:rPr>
          <w:sz w:val="28"/>
          <w:szCs w:val="28"/>
          <w:lang w:val="en-US"/>
        </w:rPr>
        <w:t>j</w:t>
      </w:r>
      <w:r w:rsidR="00330757">
        <w:rPr>
          <w:sz w:val="28"/>
          <w:szCs w:val="28"/>
        </w:rPr>
        <w:t xml:space="preserve">-го </w:t>
      </w:r>
      <w:r w:rsidR="00243759">
        <w:rPr>
          <w:sz w:val="28"/>
          <w:szCs w:val="28"/>
        </w:rPr>
        <w:t>сельского поселения,</w:t>
      </w:r>
      <w:r w:rsidR="00330757" w:rsidRPr="00DD270B">
        <w:rPr>
          <w:sz w:val="28"/>
          <w:szCs w:val="28"/>
          <w:vertAlign w:val="subscript"/>
        </w:rPr>
        <w:t xml:space="preserve"> </w:t>
      </w:r>
      <w:r w:rsidR="00243759">
        <w:rPr>
          <w:sz w:val="28"/>
          <w:szCs w:val="28"/>
        </w:rPr>
        <w:t xml:space="preserve">входящего в состав Тулунского муниципального района без учета целевых средств на 2025 и на плановый период 2026 и 2027 годов </w:t>
      </w:r>
      <w:r w:rsidR="00330757">
        <w:rPr>
          <w:sz w:val="28"/>
          <w:szCs w:val="28"/>
        </w:rPr>
        <w:t xml:space="preserve">принимается в объеме </w:t>
      </w:r>
      <w:r w:rsidR="00243759">
        <w:rPr>
          <w:sz w:val="28"/>
          <w:szCs w:val="28"/>
        </w:rPr>
        <w:t>прогнозных показателей</w:t>
      </w:r>
      <w:r w:rsidR="00330757">
        <w:rPr>
          <w:sz w:val="28"/>
          <w:szCs w:val="28"/>
        </w:rPr>
        <w:t xml:space="preserve">, на основании данных оценки </w:t>
      </w:r>
      <w:bookmarkStart w:id="0" w:name="_Hlk90645504"/>
      <w:r w:rsidR="00330757">
        <w:rPr>
          <w:sz w:val="28"/>
          <w:szCs w:val="28"/>
        </w:rPr>
        <w:t>исполнения бюджета</w:t>
      </w:r>
      <w:r w:rsidR="00A27A75">
        <w:rPr>
          <w:sz w:val="28"/>
          <w:szCs w:val="28"/>
        </w:rPr>
        <w:t>,</w:t>
      </w:r>
      <w:r w:rsidR="00330757">
        <w:rPr>
          <w:sz w:val="28"/>
          <w:szCs w:val="28"/>
        </w:rPr>
        <w:t xml:space="preserve"> </w:t>
      </w:r>
      <w:bookmarkEnd w:id="0"/>
      <w:r w:rsidR="00330757">
        <w:rPr>
          <w:sz w:val="28"/>
          <w:szCs w:val="28"/>
        </w:rPr>
        <w:t xml:space="preserve">по следующим показателям: </w:t>
      </w:r>
    </w:p>
    <w:p w14:paraId="33435961" w14:textId="209E103A" w:rsidR="00EC22D2" w:rsidRDefault="00330757" w:rsidP="002A251C">
      <w:pPr>
        <w:pStyle w:val="ab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rFonts w:eastAsia="Times New Roman"/>
          <w:color w:val="000000"/>
          <w:sz w:val="28"/>
          <w:szCs w:val="28"/>
        </w:rPr>
      </w:pPr>
      <w:r w:rsidRPr="00A55AD2">
        <w:rPr>
          <w:rFonts w:eastAsia="Times New Roman"/>
          <w:color w:val="000000"/>
          <w:sz w:val="28"/>
          <w:szCs w:val="28"/>
        </w:rPr>
        <w:t>расходы на выплату заработной платы с начислениями на нее, социальные пособия и компенсации персоналу в денежной форме (КОСГУ 211, 213, 266)</w:t>
      </w:r>
      <w:r w:rsidR="00EC22D2">
        <w:rPr>
          <w:rFonts w:eastAsia="Times New Roman"/>
          <w:color w:val="000000"/>
          <w:sz w:val="28"/>
          <w:szCs w:val="28"/>
        </w:rPr>
        <w:t xml:space="preserve"> определяются по строкам:</w:t>
      </w:r>
    </w:p>
    <w:p w14:paraId="50D83821" w14:textId="351EEE56" w:rsidR="001E145E" w:rsidRDefault="00EC22D2" w:rsidP="00EC22D2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</w:t>
      </w:r>
      <w:r w:rsidR="00AE013B" w:rsidRPr="00A55AD2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7311 (ОМСУ)</w:t>
      </w:r>
      <w:r w:rsidR="00AE013B" w:rsidRPr="00A55AD2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- </w:t>
      </w:r>
      <w:r w:rsidR="00DA25B9" w:rsidRPr="00A55AD2">
        <w:rPr>
          <w:rFonts w:eastAsia="Times New Roman"/>
          <w:color w:val="000000"/>
          <w:sz w:val="28"/>
          <w:szCs w:val="28"/>
        </w:rPr>
        <w:t xml:space="preserve">на уровне </w:t>
      </w:r>
      <w:r w:rsidR="001E145E" w:rsidRPr="00A55AD2">
        <w:rPr>
          <w:rFonts w:eastAsia="Times New Roman"/>
          <w:color w:val="000000"/>
          <w:sz w:val="28"/>
          <w:szCs w:val="28"/>
        </w:rPr>
        <w:t>фактического исполнения за отчетный финансовый год, не менее плана на текущий финансовый год</w:t>
      </w:r>
      <w:r w:rsidR="00A55AD2">
        <w:rPr>
          <w:rFonts w:eastAsia="Times New Roman"/>
          <w:color w:val="000000"/>
          <w:sz w:val="28"/>
          <w:szCs w:val="28"/>
        </w:rPr>
        <w:t xml:space="preserve"> по </w:t>
      </w:r>
      <w:r w:rsidR="00A55AD2">
        <w:rPr>
          <w:rFonts w:eastAsia="Times New Roman"/>
          <w:color w:val="000000"/>
          <w:sz w:val="28"/>
          <w:szCs w:val="28"/>
          <w:lang w:val="en-US"/>
        </w:rPr>
        <w:t>j</w:t>
      </w:r>
      <w:r w:rsidR="00A55AD2">
        <w:rPr>
          <w:rFonts w:eastAsia="Times New Roman"/>
          <w:color w:val="000000"/>
          <w:sz w:val="28"/>
          <w:szCs w:val="28"/>
        </w:rPr>
        <w:t>-му сельскому поселению</w:t>
      </w:r>
      <w:r w:rsidR="0035032D">
        <w:rPr>
          <w:rFonts w:eastAsia="Times New Roman"/>
          <w:color w:val="000000"/>
          <w:sz w:val="28"/>
          <w:szCs w:val="28"/>
        </w:rPr>
        <w:t xml:space="preserve">; </w:t>
      </w:r>
    </w:p>
    <w:p w14:paraId="1736FC84" w14:textId="7EAA34CD" w:rsidR="00EC22D2" w:rsidRDefault="00EC22D2" w:rsidP="00EC22D2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- 7312 (</w:t>
      </w:r>
      <w:r w:rsidRPr="00A55AD2">
        <w:rPr>
          <w:rFonts w:eastAsia="Times New Roman"/>
          <w:color w:val="000000"/>
          <w:sz w:val="28"/>
          <w:szCs w:val="28"/>
        </w:rPr>
        <w:t>основной персонал учреждений культуры</w:t>
      </w:r>
      <w:r>
        <w:rPr>
          <w:rFonts w:eastAsia="Times New Roman"/>
          <w:color w:val="000000"/>
          <w:sz w:val="28"/>
          <w:szCs w:val="28"/>
        </w:rPr>
        <w:t>)</w:t>
      </w:r>
      <w:r w:rsidRPr="00A55AD2">
        <w:rPr>
          <w:rFonts w:eastAsia="Times New Roman"/>
          <w:color w:val="000000"/>
          <w:sz w:val="28"/>
          <w:szCs w:val="28"/>
        </w:rPr>
        <w:t xml:space="preserve"> на уровне фактического исполнения за отчетный финансовый год с учетом повышения средней заработной платы труда работников учреждений культуры на 2024 год, в соответствии с Указами Президента Российской Федерации, не менее плана на текущий финансовый год</w:t>
      </w:r>
      <w:r>
        <w:rPr>
          <w:rFonts w:eastAsia="Times New Roman"/>
          <w:color w:val="000000"/>
          <w:sz w:val="28"/>
          <w:szCs w:val="28"/>
        </w:rPr>
        <w:t xml:space="preserve"> по </w:t>
      </w:r>
      <w:r>
        <w:rPr>
          <w:rFonts w:eastAsia="Times New Roman"/>
          <w:color w:val="000000"/>
          <w:sz w:val="28"/>
          <w:szCs w:val="28"/>
          <w:lang w:val="en-US"/>
        </w:rPr>
        <w:t>j</w:t>
      </w:r>
      <w:r>
        <w:rPr>
          <w:rFonts w:eastAsia="Times New Roman"/>
          <w:color w:val="000000"/>
          <w:sz w:val="28"/>
          <w:szCs w:val="28"/>
        </w:rPr>
        <w:t xml:space="preserve">-му сельскому поселению; </w:t>
      </w:r>
    </w:p>
    <w:p w14:paraId="533DE7A4" w14:textId="77777777" w:rsidR="00EC22D2" w:rsidRDefault="00EC22D2" w:rsidP="00EC22D2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- 7315 (иной персонал) на уровне </w:t>
      </w:r>
      <w:r w:rsidRPr="00A55AD2">
        <w:rPr>
          <w:rFonts w:eastAsia="Times New Roman"/>
          <w:color w:val="000000"/>
          <w:sz w:val="28"/>
          <w:szCs w:val="28"/>
        </w:rPr>
        <w:t>плана на текущий финансовый год</w:t>
      </w:r>
      <w:r>
        <w:rPr>
          <w:rFonts w:eastAsia="Times New Roman"/>
          <w:color w:val="000000"/>
          <w:sz w:val="28"/>
          <w:szCs w:val="28"/>
        </w:rPr>
        <w:t xml:space="preserve"> по </w:t>
      </w:r>
      <w:r>
        <w:rPr>
          <w:rFonts w:eastAsia="Times New Roman"/>
          <w:color w:val="000000"/>
          <w:sz w:val="28"/>
          <w:szCs w:val="28"/>
          <w:lang w:val="en-US"/>
        </w:rPr>
        <w:t>j</w:t>
      </w:r>
      <w:r>
        <w:rPr>
          <w:rFonts w:eastAsia="Times New Roman"/>
          <w:color w:val="000000"/>
          <w:sz w:val="28"/>
          <w:szCs w:val="28"/>
        </w:rPr>
        <w:t xml:space="preserve">-му сельскому поселению; </w:t>
      </w:r>
    </w:p>
    <w:p w14:paraId="2AD6D00B" w14:textId="79B00618" w:rsidR="00096D17" w:rsidRDefault="00096D17" w:rsidP="00096D17">
      <w:pPr>
        <w:pStyle w:val="ab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rFonts w:eastAsia="Times New Roman"/>
          <w:color w:val="000000"/>
          <w:sz w:val="28"/>
          <w:szCs w:val="28"/>
        </w:rPr>
      </w:pPr>
      <w:r w:rsidRPr="00330757">
        <w:rPr>
          <w:rFonts w:eastAsia="Times New Roman"/>
          <w:color w:val="000000"/>
          <w:sz w:val="28"/>
          <w:szCs w:val="28"/>
        </w:rPr>
        <w:t>расходы на оплату коммунальных услуг</w:t>
      </w:r>
      <w:r w:rsidRPr="00F07772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(</w:t>
      </w:r>
      <w:r w:rsidRPr="00330757">
        <w:rPr>
          <w:rFonts w:eastAsia="Times New Roman"/>
          <w:color w:val="000000"/>
          <w:sz w:val="28"/>
          <w:szCs w:val="28"/>
        </w:rPr>
        <w:t>строка 7320</w:t>
      </w:r>
      <w:r>
        <w:rPr>
          <w:rFonts w:eastAsia="Times New Roman"/>
          <w:color w:val="000000"/>
          <w:sz w:val="28"/>
          <w:szCs w:val="28"/>
        </w:rPr>
        <w:t xml:space="preserve">) применяются </w:t>
      </w:r>
      <w:r w:rsidRPr="00A55AD2">
        <w:rPr>
          <w:rFonts w:eastAsia="Times New Roman"/>
          <w:color w:val="000000"/>
          <w:sz w:val="28"/>
          <w:szCs w:val="28"/>
        </w:rPr>
        <w:t>на уровне фактического исполнения за отчетный финансовый год, не менее плана на текущий финансовый год</w:t>
      </w:r>
      <w:r>
        <w:rPr>
          <w:rFonts w:eastAsia="Times New Roman"/>
          <w:color w:val="000000"/>
          <w:sz w:val="28"/>
          <w:szCs w:val="28"/>
        </w:rPr>
        <w:t xml:space="preserve">, в пределах ожидаемой оценки расходов на </w:t>
      </w:r>
      <w:r w:rsidR="006957E7">
        <w:rPr>
          <w:rFonts w:eastAsia="Times New Roman"/>
          <w:color w:val="000000"/>
          <w:sz w:val="28"/>
          <w:szCs w:val="28"/>
        </w:rPr>
        <w:t>текущий</w:t>
      </w:r>
      <w:r>
        <w:rPr>
          <w:rFonts w:eastAsia="Times New Roman"/>
          <w:color w:val="000000"/>
          <w:sz w:val="28"/>
          <w:szCs w:val="28"/>
        </w:rPr>
        <w:t xml:space="preserve"> финансовый год по </w:t>
      </w:r>
      <w:r>
        <w:rPr>
          <w:rFonts w:eastAsia="Times New Roman"/>
          <w:color w:val="000000"/>
          <w:sz w:val="28"/>
          <w:szCs w:val="28"/>
          <w:lang w:val="en-US"/>
        </w:rPr>
        <w:t>j</w:t>
      </w:r>
      <w:r>
        <w:rPr>
          <w:rFonts w:eastAsia="Times New Roman"/>
          <w:color w:val="000000"/>
          <w:sz w:val="28"/>
          <w:szCs w:val="28"/>
        </w:rPr>
        <w:t xml:space="preserve">-му сельскому поселению; </w:t>
      </w:r>
    </w:p>
    <w:p w14:paraId="0C5CAB37" w14:textId="77777777" w:rsidR="00402E59" w:rsidRDefault="00330757" w:rsidP="00402E59">
      <w:pPr>
        <w:pStyle w:val="ab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rFonts w:eastAsia="Times New Roman"/>
          <w:color w:val="000000"/>
          <w:sz w:val="28"/>
          <w:szCs w:val="28"/>
        </w:rPr>
      </w:pPr>
      <w:r w:rsidRPr="00330757">
        <w:rPr>
          <w:rFonts w:eastAsia="Times New Roman"/>
          <w:color w:val="000000"/>
          <w:sz w:val="28"/>
          <w:szCs w:val="28"/>
        </w:rPr>
        <w:t>расходы на передачу части полномочий бюджету другого уровня по соглашениям</w:t>
      </w:r>
      <w:r w:rsidR="00F07772" w:rsidRPr="00F07772">
        <w:rPr>
          <w:rFonts w:eastAsia="Times New Roman"/>
          <w:color w:val="000000"/>
          <w:sz w:val="28"/>
          <w:szCs w:val="28"/>
        </w:rPr>
        <w:t xml:space="preserve"> </w:t>
      </w:r>
      <w:r w:rsidR="00402E59">
        <w:rPr>
          <w:rFonts w:eastAsia="Times New Roman"/>
          <w:color w:val="000000"/>
          <w:sz w:val="28"/>
          <w:szCs w:val="28"/>
        </w:rPr>
        <w:t>определяются по строкам:</w:t>
      </w:r>
    </w:p>
    <w:p w14:paraId="78D1DBF3" w14:textId="00378CF9" w:rsidR="00402E59" w:rsidRDefault="00402E59" w:rsidP="00402E59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rFonts w:eastAsia="Times New Roman"/>
          <w:color w:val="000000"/>
          <w:sz w:val="28"/>
          <w:szCs w:val="28"/>
        </w:rPr>
      </w:pPr>
      <w:r w:rsidRPr="00402E59">
        <w:rPr>
          <w:sz w:val="28"/>
          <w:szCs w:val="28"/>
        </w:rPr>
        <w:t xml:space="preserve">- </w:t>
      </w:r>
      <w:r>
        <w:rPr>
          <w:sz w:val="28"/>
          <w:szCs w:val="28"/>
        </w:rPr>
        <w:t>2410</w:t>
      </w:r>
      <w:r w:rsidRPr="00402E59">
        <w:rPr>
          <w:sz w:val="28"/>
          <w:szCs w:val="28"/>
        </w:rPr>
        <w:t xml:space="preserve"> (сумма в части финансового обеспечения деятельности ОМСУ района (поселения)) - на уровне фактического исполнения за отчетный финансовый год, не менее плана на текущий финансовый год</w:t>
      </w:r>
      <w:r>
        <w:rPr>
          <w:sz w:val="28"/>
          <w:szCs w:val="28"/>
        </w:rPr>
        <w:t>,</w:t>
      </w:r>
      <w:r w:rsidRPr="00402E59">
        <w:rPr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в пределах ожидаемой оценки расходов на очередной финансовый год по </w:t>
      </w:r>
      <w:r>
        <w:rPr>
          <w:rFonts w:eastAsia="Times New Roman"/>
          <w:color w:val="000000"/>
          <w:sz w:val="28"/>
          <w:szCs w:val="28"/>
          <w:lang w:val="en-US"/>
        </w:rPr>
        <w:t>j</w:t>
      </w:r>
      <w:r>
        <w:rPr>
          <w:rFonts w:eastAsia="Times New Roman"/>
          <w:color w:val="000000"/>
          <w:sz w:val="28"/>
          <w:szCs w:val="28"/>
        </w:rPr>
        <w:t xml:space="preserve">-му сельскому поселению; </w:t>
      </w:r>
    </w:p>
    <w:p w14:paraId="3087A84D" w14:textId="70E6AF64" w:rsidR="00330757" w:rsidRPr="00330757" w:rsidRDefault="00402E59" w:rsidP="00402E59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sz w:val="28"/>
          <w:szCs w:val="28"/>
        </w:rPr>
      </w:pPr>
      <w:r w:rsidRPr="00402E59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2420</w:t>
      </w:r>
      <w:r w:rsidRPr="00402E59">
        <w:rPr>
          <w:sz w:val="28"/>
          <w:szCs w:val="28"/>
        </w:rPr>
        <w:t xml:space="preserve"> (сумма в части целевого направления расходов на реализацию ВМЗ) </w:t>
      </w:r>
      <w:r>
        <w:rPr>
          <w:sz w:val="28"/>
          <w:szCs w:val="28"/>
        </w:rPr>
        <w:t xml:space="preserve">- </w:t>
      </w:r>
      <w:r w:rsidRPr="00402E59">
        <w:rPr>
          <w:sz w:val="28"/>
          <w:szCs w:val="28"/>
        </w:rPr>
        <w:t>на уровне фактического исполнения за отчетный финансовый год, по j-</w:t>
      </w:r>
      <w:proofErr w:type="spellStart"/>
      <w:r w:rsidRPr="00402E59">
        <w:rPr>
          <w:sz w:val="28"/>
          <w:szCs w:val="28"/>
        </w:rPr>
        <w:t>му</w:t>
      </w:r>
      <w:proofErr w:type="spellEnd"/>
      <w:r w:rsidRPr="00402E59">
        <w:rPr>
          <w:sz w:val="28"/>
          <w:szCs w:val="28"/>
        </w:rPr>
        <w:t xml:space="preserve"> сельскому поселению;</w:t>
      </w:r>
    </w:p>
    <w:p w14:paraId="27BB64F9" w14:textId="5883D5A2" w:rsidR="00330757" w:rsidRPr="00C67381" w:rsidRDefault="00471257" w:rsidP="001A7D7F">
      <w:pPr>
        <w:pStyle w:val="ab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right="170" w:firstLine="851"/>
        <w:jc w:val="both"/>
        <w:rPr>
          <w:sz w:val="28"/>
          <w:szCs w:val="28"/>
        </w:rPr>
      </w:pPr>
      <w:r w:rsidRPr="00C67381">
        <w:rPr>
          <w:rFonts w:eastAsia="Times New Roman"/>
          <w:color w:val="000000"/>
          <w:sz w:val="28"/>
          <w:szCs w:val="28"/>
        </w:rPr>
        <w:t xml:space="preserve">доплата к пенсии </w:t>
      </w:r>
      <w:r w:rsidRPr="00C67381">
        <w:rPr>
          <w:sz w:val="28"/>
          <w:szCs w:val="28"/>
        </w:rPr>
        <w:t>граждан, замещавших муниципальные должности и должности муниципальной службы в органах местного самоуправления</w:t>
      </w:r>
      <w:r w:rsidR="00F07772" w:rsidRPr="00C67381">
        <w:rPr>
          <w:rFonts w:eastAsia="Times New Roman"/>
          <w:color w:val="000000"/>
          <w:sz w:val="28"/>
          <w:szCs w:val="28"/>
        </w:rPr>
        <w:t xml:space="preserve"> (строка </w:t>
      </w:r>
      <w:r w:rsidR="001A2321" w:rsidRPr="00C67381">
        <w:rPr>
          <w:rFonts w:eastAsia="Times New Roman"/>
          <w:color w:val="000000"/>
          <w:sz w:val="28"/>
          <w:szCs w:val="28"/>
        </w:rPr>
        <w:t>17</w:t>
      </w:r>
      <w:r w:rsidR="00F07772" w:rsidRPr="00C67381">
        <w:rPr>
          <w:rFonts w:eastAsia="Times New Roman"/>
          <w:color w:val="000000"/>
          <w:sz w:val="28"/>
          <w:szCs w:val="28"/>
        </w:rPr>
        <w:t xml:space="preserve"> </w:t>
      </w:r>
      <w:r w:rsidR="001A2321" w:rsidRPr="00C67381">
        <w:rPr>
          <w:rFonts w:eastAsia="Times New Roman"/>
          <w:color w:val="000000"/>
          <w:sz w:val="28"/>
          <w:szCs w:val="28"/>
        </w:rPr>
        <w:t xml:space="preserve">приложения </w:t>
      </w:r>
      <w:r w:rsidR="00F07772" w:rsidRPr="00C67381">
        <w:rPr>
          <w:rFonts w:eastAsia="Times New Roman"/>
          <w:color w:val="000000"/>
          <w:sz w:val="28"/>
          <w:szCs w:val="28"/>
        </w:rPr>
        <w:t xml:space="preserve">N 2 </w:t>
      </w:r>
      <w:r w:rsidR="001A2321" w:rsidRPr="00C67381">
        <w:rPr>
          <w:rFonts w:eastAsia="Times New Roman"/>
          <w:color w:val="000000"/>
          <w:sz w:val="28"/>
          <w:szCs w:val="28"/>
        </w:rPr>
        <w:t xml:space="preserve">к </w:t>
      </w:r>
      <w:r w:rsidR="00F07772" w:rsidRPr="00C67381">
        <w:rPr>
          <w:rFonts w:eastAsia="Times New Roman"/>
          <w:color w:val="000000"/>
          <w:sz w:val="28"/>
          <w:szCs w:val="28"/>
        </w:rPr>
        <w:t>оценк</w:t>
      </w:r>
      <w:r w:rsidR="001A2321" w:rsidRPr="00C67381">
        <w:rPr>
          <w:rFonts w:eastAsia="Times New Roman"/>
          <w:color w:val="000000"/>
          <w:sz w:val="28"/>
          <w:szCs w:val="28"/>
        </w:rPr>
        <w:t>е</w:t>
      </w:r>
      <w:r w:rsidR="00F07772" w:rsidRPr="00C67381">
        <w:rPr>
          <w:rFonts w:eastAsia="Times New Roman"/>
          <w:color w:val="000000"/>
          <w:sz w:val="28"/>
          <w:szCs w:val="28"/>
        </w:rPr>
        <w:t xml:space="preserve"> </w:t>
      </w:r>
      <w:r w:rsidR="00F07772" w:rsidRPr="00C67381">
        <w:rPr>
          <w:sz w:val="28"/>
          <w:szCs w:val="28"/>
        </w:rPr>
        <w:t>исполнения бюджета)</w:t>
      </w:r>
      <w:r w:rsidR="00C67381" w:rsidRPr="00C67381">
        <w:rPr>
          <w:rFonts w:eastAsia="Times New Roman"/>
          <w:color w:val="000000"/>
          <w:sz w:val="28"/>
          <w:szCs w:val="28"/>
        </w:rPr>
        <w:t xml:space="preserve"> применяются на уровне ожидаемой оценки расходов на очередной финансовый год по </w:t>
      </w:r>
      <w:r w:rsidR="00C67381" w:rsidRPr="00C67381">
        <w:rPr>
          <w:rFonts w:eastAsia="Times New Roman"/>
          <w:color w:val="000000"/>
          <w:sz w:val="28"/>
          <w:szCs w:val="28"/>
          <w:lang w:val="en-US"/>
        </w:rPr>
        <w:t>j</w:t>
      </w:r>
      <w:r w:rsidR="00C67381" w:rsidRPr="00C67381">
        <w:rPr>
          <w:rFonts w:eastAsia="Times New Roman"/>
          <w:color w:val="000000"/>
          <w:sz w:val="28"/>
          <w:szCs w:val="28"/>
        </w:rPr>
        <w:t>-му сельскому поселению</w:t>
      </w:r>
      <w:proofErr w:type="gramStart"/>
      <w:r w:rsidR="00C67381" w:rsidRPr="00C67381">
        <w:rPr>
          <w:rFonts w:eastAsia="Times New Roman"/>
          <w:color w:val="000000"/>
          <w:sz w:val="28"/>
          <w:szCs w:val="28"/>
        </w:rPr>
        <w:t xml:space="preserve">; </w:t>
      </w:r>
      <w:r w:rsidR="00F07772" w:rsidRPr="00C67381">
        <w:rPr>
          <w:sz w:val="28"/>
          <w:szCs w:val="28"/>
        </w:rPr>
        <w:t>;</w:t>
      </w:r>
      <w:proofErr w:type="gramEnd"/>
    </w:p>
    <w:p w14:paraId="38D6BD22" w14:textId="316A528B" w:rsidR="00F56977" w:rsidRPr="00F56977" w:rsidRDefault="00756184" w:rsidP="00FE6E3D">
      <w:pPr>
        <w:autoSpaceDE w:val="0"/>
        <w:autoSpaceDN w:val="0"/>
        <w:adjustRightInd w:val="0"/>
        <w:ind w:right="170"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D33ACE" w:rsidRPr="00D33ACE">
        <w:rPr>
          <w:sz w:val="28"/>
          <w:szCs w:val="28"/>
        </w:rPr>
        <w:t xml:space="preserve"> </w:t>
      </w:r>
      <w:r w:rsidR="00F56977">
        <w:rPr>
          <w:sz w:val="28"/>
          <w:szCs w:val="28"/>
        </w:rPr>
        <w:t xml:space="preserve">– объем средств </w:t>
      </w:r>
      <w:r w:rsidR="00F56977">
        <w:rPr>
          <w:sz w:val="28"/>
          <w:szCs w:val="28"/>
          <w:lang w:val="en-US"/>
        </w:rPr>
        <w:t>j</w:t>
      </w:r>
      <w:r w:rsidR="00F56977" w:rsidRPr="00F56977">
        <w:rPr>
          <w:sz w:val="28"/>
          <w:szCs w:val="28"/>
        </w:rPr>
        <w:t>-</w:t>
      </w:r>
      <w:r w:rsidR="00F56977">
        <w:rPr>
          <w:sz w:val="28"/>
          <w:szCs w:val="28"/>
        </w:rPr>
        <w:t>го МО для погашения основного долга по кредитам, полученным из областного бюджета, в соответствующем году.</w:t>
      </w:r>
    </w:p>
    <w:p w14:paraId="274E7AB3" w14:textId="77777777" w:rsidR="0035032D" w:rsidRDefault="0035032D" w:rsidP="00EE4600">
      <w:pPr>
        <w:autoSpaceDE w:val="0"/>
        <w:autoSpaceDN w:val="0"/>
        <w:adjustRightInd w:val="0"/>
        <w:ind w:firstLine="540"/>
        <w:jc w:val="both"/>
        <w:rPr>
          <w:rFonts w:eastAsia="Times New Roman"/>
          <w:color w:val="000000"/>
          <w:sz w:val="28"/>
          <w:szCs w:val="28"/>
        </w:rPr>
      </w:pPr>
    </w:p>
    <w:sectPr w:rsidR="0035032D" w:rsidSect="00A4388F">
      <w:footerReference w:type="even" r:id="rId9"/>
      <w:footerReference w:type="default" r:id="rId10"/>
      <w:pgSz w:w="11906" w:h="16838"/>
      <w:pgMar w:top="1134" w:right="850" w:bottom="1134" w:left="1701" w:header="720" w:footer="82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3EA2F" w14:textId="77777777" w:rsidR="00DF13A7" w:rsidRDefault="00DF13A7" w:rsidP="00A239B6">
      <w:r>
        <w:separator/>
      </w:r>
    </w:p>
  </w:endnote>
  <w:endnote w:type="continuationSeparator" w:id="0">
    <w:p w14:paraId="3053358A" w14:textId="77777777" w:rsidR="00DF13A7" w:rsidRDefault="00DF13A7" w:rsidP="00A2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6A4AC" w14:textId="77777777" w:rsidR="009820F3" w:rsidRDefault="009820F3" w:rsidP="006427F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E814A1" w14:textId="77777777" w:rsidR="009820F3" w:rsidRDefault="009820F3" w:rsidP="00350AA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AF14A" w14:textId="77777777" w:rsidR="009820F3" w:rsidRDefault="009820F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5AE1">
      <w:rPr>
        <w:noProof/>
      </w:rPr>
      <w:t>2</w:t>
    </w:r>
    <w:r>
      <w:fldChar w:fldCharType="end"/>
    </w:r>
  </w:p>
  <w:p w14:paraId="32E79374" w14:textId="77777777" w:rsidR="009820F3" w:rsidRDefault="009820F3" w:rsidP="00B40CA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058E1" w14:textId="77777777" w:rsidR="00DF13A7" w:rsidRDefault="00DF13A7" w:rsidP="00A239B6">
      <w:r>
        <w:separator/>
      </w:r>
    </w:p>
  </w:footnote>
  <w:footnote w:type="continuationSeparator" w:id="0">
    <w:p w14:paraId="2150184D" w14:textId="77777777" w:rsidR="00DF13A7" w:rsidRDefault="00DF13A7" w:rsidP="00A23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A07EA"/>
    <w:multiLevelType w:val="hybridMultilevel"/>
    <w:tmpl w:val="F342E64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2C18D7"/>
    <w:multiLevelType w:val="hybridMultilevel"/>
    <w:tmpl w:val="214258D6"/>
    <w:lvl w:ilvl="0" w:tplc="876EF3DE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59B0613"/>
    <w:multiLevelType w:val="hybridMultilevel"/>
    <w:tmpl w:val="A064C00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7A3FAE"/>
    <w:multiLevelType w:val="hybridMultilevel"/>
    <w:tmpl w:val="A3769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D083507"/>
    <w:multiLevelType w:val="hybridMultilevel"/>
    <w:tmpl w:val="2DA2EE1C"/>
    <w:lvl w:ilvl="0" w:tplc="98AA1EC0">
      <w:start w:val="1"/>
      <w:numFmt w:val="decimal"/>
      <w:lvlText w:val="%1."/>
      <w:lvlJc w:val="left"/>
      <w:pPr>
        <w:tabs>
          <w:tab w:val="num" w:pos="869"/>
        </w:tabs>
        <w:ind w:left="869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32BC1E0D"/>
    <w:multiLevelType w:val="hybridMultilevel"/>
    <w:tmpl w:val="B5027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7F5FD4"/>
    <w:multiLevelType w:val="multilevel"/>
    <w:tmpl w:val="B5027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6995204"/>
    <w:multiLevelType w:val="hybridMultilevel"/>
    <w:tmpl w:val="E358562C"/>
    <w:lvl w:ilvl="0" w:tplc="04190011">
      <w:start w:val="1"/>
      <w:numFmt w:val="decimal"/>
      <w:lvlText w:val="%1)"/>
      <w:lvlJc w:val="left"/>
      <w:pPr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4F4F6232"/>
    <w:multiLevelType w:val="hybridMultilevel"/>
    <w:tmpl w:val="C67AAF68"/>
    <w:lvl w:ilvl="0" w:tplc="13E6AA2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1176656594">
    <w:abstractNumId w:val="4"/>
  </w:num>
  <w:num w:numId="2" w16cid:durableId="2127694372">
    <w:abstractNumId w:val="5"/>
  </w:num>
  <w:num w:numId="3" w16cid:durableId="1556695337">
    <w:abstractNumId w:val="3"/>
  </w:num>
  <w:num w:numId="4" w16cid:durableId="1297367961">
    <w:abstractNumId w:val="6"/>
  </w:num>
  <w:num w:numId="5" w16cid:durableId="761337569">
    <w:abstractNumId w:val="2"/>
  </w:num>
  <w:num w:numId="6" w16cid:durableId="350648620">
    <w:abstractNumId w:val="8"/>
  </w:num>
  <w:num w:numId="7" w16cid:durableId="459424023">
    <w:abstractNumId w:val="1"/>
  </w:num>
  <w:num w:numId="8" w16cid:durableId="1255167617">
    <w:abstractNumId w:val="7"/>
  </w:num>
  <w:num w:numId="9" w16cid:durableId="2035031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2C8"/>
    <w:rsid w:val="00000795"/>
    <w:rsid w:val="00002518"/>
    <w:rsid w:val="00005681"/>
    <w:rsid w:val="0001404C"/>
    <w:rsid w:val="00025368"/>
    <w:rsid w:val="00030D78"/>
    <w:rsid w:val="00031A2A"/>
    <w:rsid w:val="00037711"/>
    <w:rsid w:val="00054DAA"/>
    <w:rsid w:val="00056D14"/>
    <w:rsid w:val="00086594"/>
    <w:rsid w:val="00092FE6"/>
    <w:rsid w:val="0009460C"/>
    <w:rsid w:val="00096D17"/>
    <w:rsid w:val="0009780E"/>
    <w:rsid w:val="00097CC2"/>
    <w:rsid w:val="000A0BDC"/>
    <w:rsid w:val="000A1120"/>
    <w:rsid w:val="000A45A5"/>
    <w:rsid w:val="000B0621"/>
    <w:rsid w:val="000B2369"/>
    <w:rsid w:val="000B3A44"/>
    <w:rsid w:val="000B3F7C"/>
    <w:rsid w:val="000B58F9"/>
    <w:rsid w:val="000C45DA"/>
    <w:rsid w:val="000C50B8"/>
    <w:rsid w:val="000C5239"/>
    <w:rsid w:val="000E47DE"/>
    <w:rsid w:val="000F7FA6"/>
    <w:rsid w:val="00103E21"/>
    <w:rsid w:val="00113D38"/>
    <w:rsid w:val="00123B8A"/>
    <w:rsid w:val="001319CE"/>
    <w:rsid w:val="00133813"/>
    <w:rsid w:val="00134837"/>
    <w:rsid w:val="00141D3F"/>
    <w:rsid w:val="0014470B"/>
    <w:rsid w:val="00165551"/>
    <w:rsid w:val="00167DCC"/>
    <w:rsid w:val="001726C9"/>
    <w:rsid w:val="00175B73"/>
    <w:rsid w:val="00183D73"/>
    <w:rsid w:val="00197D3C"/>
    <w:rsid w:val="001A2321"/>
    <w:rsid w:val="001B38E7"/>
    <w:rsid w:val="001C0E6A"/>
    <w:rsid w:val="001C7558"/>
    <w:rsid w:val="001D0723"/>
    <w:rsid w:val="001D41AC"/>
    <w:rsid w:val="001D6008"/>
    <w:rsid w:val="001E145E"/>
    <w:rsid w:val="001E756D"/>
    <w:rsid w:val="001F27ED"/>
    <w:rsid w:val="00216068"/>
    <w:rsid w:val="00234703"/>
    <w:rsid w:val="002357CB"/>
    <w:rsid w:val="00243759"/>
    <w:rsid w:val="00251C19"/>
    <w:rsid w:val="00256B70"/>
    <w:rsid w:val="00272F4F"/>
    <w:rsid w:val="0029069A"/>
    <w:rsid w:val="00291652"/>
    <w:rsid w:val="002C24A0"/>
    <w:rsid w:val="002C5F10"/>
    <w:rsid w:val="002D22D3"/>
    <w:rsid w:val="002D3B1F"/>
    <w:rsid w:val="002E0410"/>
    <w:rsid w:val="002E6532"/>
    <w:rsid w:val="0030263B"/>
    <w:rsid w:val="00303B80"/>
    <w:rsid w:val="00310DD9"/>
    <w:rsid w:val="00321770"/>
    <w:rsid w:val="00330757"/>
    <w:rsid w:val="00332352"/>
    <w:rsid w:val="003433B9"/>
    <w:rsid w:val="00343FDB"/>
    <w:rsid w:val="00346416"/>
    <w:rsid w:val="0035032D"/>
    <w:rsid w:val="00350AAD"/>
    <w:rsid w:val="003539E1"/>
    <w:rsid w:val="003624F0"/>
    <w:rsid w:val="00384ED4"/>
    <w:rsid w:val="003929D4"/>
    <w:rsid w:val="003A1739"/>
    <w:rsid w:val="003A4506"/>
    <w:rsid w:val="003A636B"/>
    <w:rsid w:val="003A6C64"/>
    <w:rsid w:val="003A76EA"/>
    <w:rsid w:val="003B7D67"/>
    <w:rsid w:val="003C32EB"/>
    <w:rsid w:val="003D02F6"/>
    <w:rsid w:val="003D4C58"/>
    <w:rsid w:val="003F5560"/>
    <w:rsid w:val="003F7931"/>
    <w:rsid w:val="00402E59"/>
    <w:rsid w:val="004037AF"/>
    <w:rsid w:val="00406946"/>
    <w:rsid w:val="00410808"/>
    <w:rsid w:val="00436E9E"/>
    <w:rsid w:val="004377DD"/>
    <w:rsid w:val="004410CA"/>
    <w:rsid w:val="004665FB"/>
    <w:rsid w:val="00471257"/>
    <w:rsid w:val="00472AC5"/>
    <w:rsid w:val="00473878"/>
    <w:rsid w:val="0047620D"/>
    <w:rsid w:val="004816A5"/>
    <w:rsid w:val="004826AD"/>
    <w:rsid w:val="00482DA5"/>
    <w:rsid w:val="004A542C"/>
    <w:rsid w:val="004B1CB0"/>
    <w:rsid w:val="004B7A36"/>
    <w:rsid w:val="004C6B32"/>
    <w:rsid w:val="004D0D89"/>
    <w:rsid w:val="004E06A7"/>
    <w:rsid w:val="004E4F82"/>
    <w:rsid w:val="004F1C45"/>
    <w:rsid w:val="004F3443"/>
    <w:rsid w:val="004F3D83"/>
    <w:rsid w:val="004F629F"/>
    <w:rsid w:val="00510613"/>
    <w:rsid w:val="00516DDF"/>
    <w:rsid w:val="00516E1D"/>
    <w:rsid w:val="005321A7"/>
    <w:rsid w:val="00536153"/>
    <w:rsid w:val="00542073"/>
    <w:rsid w:val="0054488D"/>
    <w:rsid w:val="0055208B"/>
    <w:rsid w:val="00563979"/>
    <w:rsid w:val="00570BAC"/>
    <w:rsid w:val="0057538B"/>
    <w:rsid w:val="00577749"/>
    <w:rsid w:val="005868D2"/>
    <w:rsid w:val="005A3CFE"/>
    <w:rsid w:val="005C0799"/>
    <w:rsid w:val="005C0950"/>
    <w:rsid w:val="005E47A7"/>
    <w:rsid w:val="005F02A4"/>
    <w:rsid w:val="005F22DF"/>
    <w:rsid w:val="005F47A0"/>
    <w:rsid w:val="006074A1"/>
    <w:rsid w:val="00612C3F"/>
    <w:rsid w:val="00614251"/>
    <w:rsid w:val="00614CE0"/>
    <w:rsid w:val="00622BCF"/>
    <w:rsid w:val="0062374F"/>
    <w:rsid w:val="006427FF"/>
    <w:rsid w:val="00643315"/>
    <w:rsid w:val="00651FE6"/>
    <w:rsid w:val="00655400"/>
    <w:rsid w:val="0066146A"/>
    <w:rsid w:val="00667877"/>
    <w:rsid w:val="00674A9C"/>
    <w:rsid w:val="00675B40"/>
    <w:rsid w:val="00686967"/>
    <w:rsid w:val="006957E7"/>
    <w:rsid w:val="006A45CA"/>
    <w:rsid w:val="006B1321"/>
    <w:rsid w:val="006B7784"/>
    <w:rsid w:val="006E395A"/>
    <w:rsid w:val="0070462D"/>
    <w:rsid w:val="0071225F"/>
    <w:rsid w:val="00712F1F"/>
    <w:rsid w:val="0071361C"/>
    <w:rsid w:val="00716792"/>
    <w:rsid w:val="007233F8"/>
    <w:rsid w:val="007235FD"/>
    <w:rsid w:val="007313E4"/>
    <w:rsid w:val="00733177"/>
    <w:rsid w:val="007519F8"/>
    <w:rsid w:val="00752AC2"/>
    <w:rsid w:val="00756184"/>
    <w:rsid w:val="007640AA"/>
    <w:rsid w:val="00774D0C"/>
    <w:rsid w:val="0078019B"/>
    <w:rsid w:val="00793491"/>
    <w:rsid w:val="00793B1D"/>
    <w:rsid w:val="007A251D"/>
    <w:rsid w:val="007A6B9D"/>
    <w:rsid w:val="007A75D2"/>
    <w:rsid w:val="007B001A"/>
    <w:rsid w:val="007B035D"/>
    <w:rsid w:val="007B1E6A"/>
    <w:rsid w:val="007C11D0"/>
    <w:rsid w:val="007C441B"/>
    <w:rsid w:val="007C7542"/>
    <w:rsid w:val="007C76D0"/>
    <w:rsid w:val="007C7888"/>
    <w:rsid w:val="007E271A"/>
    <w:rsid w:val="008004AF"/>
    <w:rsid w:val="008006D5"/>
    <w:rsid w:val="0080195C"/>
    <w:rsid w:val="00801977"/>
    <w:rsid w:val="0080216A"/>
    <w:rsid w:val="008050CB"/>
    <w:rsid w:val="00822971"/>
    <w:rsid w:val="00823F6B"/>
    <w:rsid w:val="00831064"/>
    <w:rsid w:val="00833E24"/>
    <w:rsid w:val="008546ED"/>
    <w:rsid w:val="00860FD6"/>
    <w:rsid w:val="00861C3E"/>
    <w:rsid w:val="00870CCB"/>
    <w:rsid w:val="00880040"/>
    <w:rsid w:val="0088059E"/>
    <w:rsid w:val="00886E65"/>
    <w:rsid w:val="00890638"/>
    <w:rsid w:val="008A2768"/>
    <w:rsid w:val="008B26BE"/>
    <w:rsid w:val="008C3982"/>
    <w:rsid w:val="008C7633"/>
    <w:rsid w:val="008D3AD6"/>
    <w:rsid w:val="008E01C8"/>
    <w:rsid w:val="008E31BC"/>
    <w:rsid w:val="008F1DD9"/>
    <w:rsid w:val="00900D48"/>
    <w:rsid w:val="00900ED3"/>
    <w:rsid w:val="00910CB8"/>
    <w:rsid w:val="009125D9"/>
    <w:rsid w:val="009171D4"/>
    <w:rsid w:val="00933BBA"/>
    <w:rsid w:val="00937AA4"/>
    <w:rsid w:val="009403C1"/>
    <w:rsid w:val="00941CAE"/>
    <w:rsid w:val="00952DAE"/>
    <w:rsid w:val="00981A7B"/>
    <w:rsid w:val="009820F3"/>
    <w:rsid w:val="00985747"/>
    <w:rsid w:val="009876EE"/>
    <w:rsid w:val="009908B4"/>
    <w:rsid w:val="0099265D"/>
    <w:rsid w:val="009B68B5"/>
    <w:rsid w:val="009C2871"/>
    <w:rsid w:val="009C3607"/>
    <w:rsid w:val="009C7233"/>
    <w:rsid w:val="009E45B4"/>
    <w:rsid w:val="00A01878"/>
    <w:rsid w:val="00A12B2A"/>
    <w:rsid w:val="00A239B6"/>
    <w:rsid w:val="00A26614"/>
    <w:rsid w:val="00A27A75"/>
    <w:rsid w:val="00A37CFD"/>
    <w:rsid w:val="00A4388F"/>
    <w:rsid w:val="00A46E32"/>
    <w:rsid w:val="00A55AD2"/>
    <w:rsid w:val="00A6205D"/>
    <w:rsid w:val="00A62979"/>
    <w:rsid w:val="00A77A4E"/>
    <w:rsid w:val="00A802A5"/>
    <w:rsid w:val="00A86EB9"/>
    <w:rsid w:val="00A907D9"/>
    <w:rsid w:val="00AA0543"/>
    <w:rsid w:val="00AA7100"/>
    <w:rsid w:val="00AC29C0"/>
    <w:rsid w:val="00AC770F"/>
    <w:rsid w:val="00AD0750"/>
    <w:rsid w:val="00AD54DC"/>
    <w:rsid w:val="00AE013B"/>
    <w:rsid w:val="00AE0E1A"/>
    <w:rsid w:val="00AE26C9"/>
    <w:rsid w:val="00AE283D"/>
    <w:rsid w:val="00AF0E47"/>
    <w:rsid w:val="00AF2AF2"/>
    <w:rsid w:val="00AF37B7"/>
    <w:rsid w:val="00B01232"/>
    <w:rsid w:val="00B07302"/>
    <w:rsid w:val="00B2763D"/>
    <w:rsid w:val="00B40A99"/>
    <w:rsid w:val="00B40CAE"/>
    <w:rsid w:val="00B52FF4"/>
    <w:rsid w:val="00B62F5C"/>
    <w:rsid w:val="00B710ED"/>
    <w:rsid w:val="00B717E9"/>
    <w:rsid w:val="00B74F3C"/>
    <w:rsid w:val="00B83165"/>
    <w:rsid w:val="00B831F1"/>
    <w:rsid w:val="00B83D22"/>
    <w:rsid w:val="00B84738"/>
    <w:rsid w:val="00B97BF2"/>
    <w:rsid w:val="00BB157B"/>
    <w:rsid w:val="00BB6ACB"/>
    <w:rsid w:val="00BC559C"/>
    <w:rsid w:val="00BD05CC"/>
    <w:rsid w:val="00BD1E89"/>
    <w:rsid w:val="00BF045D"/>
    <w:rsid w:val="00BF17D3"/>
    <w:rsid w:val="00BF5D82"/>
    <w:rsid w:val="00BF745F"/>
    <w:rsid w:val="00C00200"/>
    <w:rsid w:val="00C04798"/>
    <w:rsid w:val="00C1381A"/>
    <w:rsid w:val="00C157C3"/>
    <w:rsid w:val="00C15B3F"/>
    <w:rsid w:val="00C171B2"/>
    <w:rsid w:val="00C20690"/>
    <w:rsid w:val="00C251C0"/>
    <w:rsid w:val="00C27D2D"/>
    <w:rsid w:val="00C328D0"/>
    <w:rsid w:val="00C37D80"/>
    <w:rsid w:val="00C42425"/>
    <w:rsid w:val="00C5271A"/>
    <w:rsid w:val="00C53E09"/>
    <w:rsid w:val="00C573B6"/>
    <w:rsid w:val="00C60591"/>
    <w:rsid w:val="00C60AFA"/>
    <w:rsid w:val="00C67381"/>
    <w:rsid w:val="00C6778C"/>
    <w:rsid w:val="00C758A8"/>
    <w:rsid w:val="00C91EDE"/>
    <w:rsid w:val="00C9722F"/>
    <w:rsid w:val="00CA708F"/>
    <w:rsid w:val="00CB4487"/>
    <w:rsid w:val="00CC5F42"/>
    <w:rsid w:val="00CD15C0"/>
    <w:rsid w:val="00CD5352"/>
    <w:rsid w:val="00CD6FC3"/>
    <w:rsid w:val="00CE6C64"/>
    <w:rsid w:val="00CF2C75"/>
    <w:rsid w:val="00CF5C15"/>
    <w:rsid w:val="00D03282"/>
    <w:rsid w:val="00D03C55"/>
    <w:rsid w:val="00D05D18"/>
    <w:rsid w:val="00D14FBB"/>
    <w:rsid w:val="00D164A5"/>
    <w:rsid w:val="00D20E61"/>
    <w:rsid w:val="00D219DC"/>
    <w:rsid w:val="00D33ACE"/>
    <w:rsid w:val="00D45E3C"/>
    <w:rsid w:val="00D70896"/>
    <w:rsid w:val="00D81E43"/>
    <w:rsid w:val="00DA040D"/>
    <w:rsid w:val="00DA11D2"/>
    <w:rsid w:val="00DA25B9"/>
    <w:rsid w:val="00DB429D"/>
    <w:rsid w:val="00DB4BD7"/>
    <w:rsid w:val="00DB5AE1"/>
    <w:rsid w:val="00DC1F01"/>
    <w:rsid w:val="00DD1898"/>
    <w:rsid w:val="00DD270B"/>
    <w:rsid w:val="00DD4AC9"/>
    <w:rsid w:val="00DD7541"/>
    <w:rsid w:val="00DD7AAC"/>
    <w:rsid w:val="00DE5BAF"/>
    <w:rsid w:val="00DF13A7"/>
    <w:rsid w:val="00DF36BE"/>
    <w:rsid w:val="00DF7413"/>
    <w:rsid w:val="00E00F48"/>
    <w:rsid w:val="00E025FC"/>
    <w:rsid w:val="00E04237"/>
    <w:rsid w:val="00E125E5"/>
    <w:rsid w:val="00E13D04"/>
    <w:rsid w:val="00E2662D"/>
    <w:rsid w:val="00E27C54"/>
    <w:rsid w:val="00E33529"/>
    <w:rsid w:val="00E3674C"/>
    <w:rsid w:val="00E41DF7"/>
    <w:rsid w:val="00E54552"/>
    <w:rsid w:val="00E57735"/>
    <w:rsid w:val="00E600BD"/>
    <w:rsid w:val="00E942D4"/>
    <w:rsid w:val="00E96A6E"/>
    <w:rsid w:val="00EC22D2"/>
    <w:rsid w:val="00EC7E07"/>
    <w:rsid w:val="00ED1B81"/>
    <w:rsid w:val="00ED52C8"/>
    <w:rsid w:val="00EE2D5F"/>
    <w:rsid w:val="00EE4600"/>
    <w:rsid w:val="00EF0B1A"/>
    <w:rsid w:val="00EF5BCB"/>
    <w:rsid w:val="00F05CA1"/>
    <w:rsid w:val="00F060C5"/>
    <w:rsid w:val="00F07772"/>
    <w:rsid w:val="00F17CFE"/>
    <w:rsid w:val="00F2491B"/>
    <w:rsid w:val="00F250F1"/>
    <w:rsid w:val="00F27D86"/>
    <w:rsid w:val="00F35659"/>
    <w:rsid w:val="00F41814"/>
    <w:rsid w:val="00F46CCE"/>
    <w:rsid w:val="00F56977"/>
    <w:rsid w:val="00F60D6F"/>
    <w:rsid w:val="00F621F8"/>
    <w:rsid w:val="00F766C7"/>
    <w:rsid w:val="00FB7A85"/>
    <w:rsid w:val="00FC33F5"/>
    <w:rsid w:val="00FD229E"/>
    <w:rsid w:val="00FD6761"/>
    <w:rsid w:val="00FE6E3D"/>
    <w:rsid w:val="00FF1D28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0BE3A9D"/>
  <w15:docId w15:val="{B28604E0-32FB-461D-B868-F6EE5F22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10CA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410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4410CA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Title">
    <w:name w:val="ConsPlusTitle"/>
    <w:rsid w:val="004410C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5">
    <w:name w:val="page number"/>
    <w:rsid w:val="004410CA"/>
    <w:rPr>
      <w:rFonts w:cs="Times New Roman"/>
    </w:rPr>
  </w:style>
  <w:style w:type="paragraph" w:styleId="a6">
    <w:name w:val="Balloon Text"/>
    <w:basedOn w:val="a"/>
    <w:link w:val="a7"/>
    <w:semiHidden/>
    <w:rsid w:val="001319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DB4BD7"/>
    <w:rPr>
      <w:rFonts w:ascii="Times New Roman" w:hAnsi="Times New Roman" w:cs="Times New Roman"/>
      <w:sz w:val="2"/>
    </w:rPr>
  </w:style>
  <w:style w:type="paragraph" w:styleId="a8">
    <w:name w:val="header"/>
    <w:basedOn w:val="a"/>
    <w:rsid w:val="00B40CAE"/>
    <w:pPr>
      <w:tabs>
        <w:tab w:val="center" w:pos="4677"/>
        <w:tab w:val="right" w:pos="9355"/>
      </w:tabs>
    </w:pPr>
  </w:style>
  <w:style w:type="character" w:styleId="a9">
    <w:name w:val="Placeholder Text"/>
    <w:basedOn w:val="a0"/>
    <w:uiPriority w:val="99"/>
    <w:semiHidden/>
    <w:rsid w:val="00712F1F"/>
    <w:rPr>
      <w:color w:val="808080"/>
    </w:rPr>
  </w:style>
  <w:style w:type="table" w:styleId="aa">
    <w:name w:val="Table Grid"/>
    <w:basedOn w:val="a1"/>
    <w:locked/>
    <w:rsid w:val="00AA05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83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3B185EA7DF5A72FB1F16AF93F7B4AC22F256F34556E5AE2723CC0FF25B405B0E2FB7469E60C596F259DBFFCA3E8DFFC300809DE8895142BB8999FAgAu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F15C2-8B5C-4DE4-A79E-EFA79808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</vt:lpstr>
    </vt:vector>
  </TitlesOfParts>
  <Company>CtrlSoft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</dc:title>
  <dc:subject/>
  <dc:creator>Туева</dc:creator>
  <cp:keywords/>
  <cp:lastModifiedBy>Татьяна Боровская</cp:lastModifiedBy>
  <cp:revision>58</cp:revision>
  <cp:lastPrinted>2024-12-20T06:18:00Z</cp:lastPrinted>
  <dcterms:created xsi:type="dcterms:W3CDTF">2021-06-01T07:35:00Z</dcterms:created>
  <dcterms:modified xsi:type="dcterms:W3CDTF">2024-12-20T06:18:00Z</dcterms:modified>
</cp:coreProperties>
</file>